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5A24" w14:textId="77777777" w:rsidR="004A0ED9" w:rsidRPr="004A0ED9" w:rsidRDefault="004A0ED9">
      <w:pPr>
        <w:spacing w:after="1" w:line="220" w:lineRule="atLeast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</w:rPr>
        <w:t>Зарегистрировано в Минюсте России 6 ноября 2020 г. N 60772</w:t>
      </w:r>
    </w:p>
    <w:p w14:paraId="5096DA96" w14:textId="77777777" w:rsidR="004A0ED9" w:rsidRPr="004A0ED9" w:rsidRDefault="004A0ED9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464C9F95" w14:textId="77777777" w:rsidR="004A0ED9" w:rsidRPr="004A0ED9" w:rsidRDefault="004A0ED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0492F0F9" w14:textId="77777777" w:rsidR="004A0ED9" w:rsidRPr="004A0ED9" w:rsidRDefault="004A0ED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  <w:b/>
        </w:rPr>
        <w:t>МИНИСТР ОБОРОНЫ РОССИЙСКОЙ ФЕДЕРАЦИИ</w:t>
      </w:r>
    </w:p>
    <w:p w14:paraId="14332BC5" w14:textId="77777777" w:rsidR="004A0ED9" w:rsidRPr="004A0ED9" w:rsidRDefault="004A0ED9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0A22D799" w14:textId="77777777" w:rsidR="004A0ED9" w:rsidRPr="004A0ED9" w:rsidRDefault="004A0ED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  <w:b/>
        </w:rPr>
        <w:t>ПРИКАЗ</w:t>
      </w:r>
    </w:p>
    <w:p w14:paraId="75B5B071" w14:textId="77777777" w:rsidR="004A0ED9" w:rsidRPr="004A0ED9" w:rsidRDefault="004A0ED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  <w:b/>
        </w:rPr>
        <w:t>от 30 сентября 2020 г. N 511</w:t>
      </w:r>
    </w:p>
    <w:p w14:paraId="563ED12A" w14:textId="77777777" w:rsidR="004A0ED9" w:rsidRPr="004A0ED9" w:rsidRDefault="004A0ED9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42EB2AAC" w14:textId="77777777" w:rsidR="004A0ED9" w:rsidRPr="004A0ED9" w:rsidRDefault="004A0ED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  <w:b/>
        </w:rPr>
        <w:t>О ПРИНЯТИИ</w:t>
      </w:r>
    </w:p>
    <w:p w14:paraId="52D0F056" w14:textId="77777777" w:rsidR="004A0ED9" w:rsidRPr="004A0ED9" w:rsidRDefault="004A0ED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  <w:b/>
        </w:rPr>
        <w:t>РЕШЕНИЯ О ВКЛЮЧЕНИИ В СОСТАВ АТТЕСТАЦИОННЫХ КОМИССИЙ</w:t>
      </w:r>
    </w:p>
    <w:p w14:paraId="34A0E3A4" w14:textId="77777777" w:rsidR="004A0ED9" w:rsidRPr="004A0ED9" w:rsidRDefault="004A0ED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  <w:b/>
        </w:rPr>
        <w:t>ВОИНСКИХ ЧАСТЕЙ (ОРГАНИЗАЦИЙ) ВООРУЖЕННЫХ СИЛ РОССИЙСКОЙ</w:t>
      </w:r>
    </w:p>
    <w:p w14:paraId="1B49E099" w14:textId="77777777" w:rsidR="004A0ED9" w:rsidRPr="004A0ED9" w:rsidRDefault="004A0ED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  <w:b/>
        </w:rPr>
        <w:t>ФЕДЕРАЦИИ ПРЕДСТАВИТЕЛЕЙ ОБЩЕСТВЕННОГО СОВЕТА, ОБЩЕСТВЕННОЙ</w:t>
      </w:r>
    </w:p>
    <w:p w14:paraId="7C3A1523" w14:textId="77777777" w:rsidR="004A0ED9" w:rsidRPr="004A0ED9" w:rsidRDefault="004A0ED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  <w:b/>
        </w:rPr>
        <w:t>ОРГАНИЗАЦИИ ВЕТЕРАНОВ И ПРОФСОЮЗНОЙ ОРГАНИЗАЦИИ</w:t>
      </w:r>
    </w:p>
    <w:p w14:paraId="5B49CB76" w14:textId="77777777" w:rsidR="004A0ED9" w:rsidRPr="004A0ED9" w:rsidRDefault="004A0ED9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0ED9" w:rsidRPr="004A0ED9" w14:paraId="04BB71D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F4F80" w14:textId="77777777" w:rsidR="004A0ED9" w:rsidRPr="004A0ED9" w:rsidRDefault="004A0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9AEFA" w14:textId="77777777" w:rsidR="004A0ED9" w:rsidRPr="004A0ED9" w:rsidRDefault="004A0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06A7F9E" w14:textId="77777777" w:rsidR="004A0ED9" w:rsidRPr="004A0ED9" w:rsidRDefault="004A0ED9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50AE9F39" w14:textId="77777777" w:rsidR="004A0ED9" w:rsidRPr="004A0ED9" w:rsidRDefault="004A0ED9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>
              <w:r w:rsidRPr="004A0ED9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4A0ED9">
              <w:rPr>
                <w:rFonts w:ascii="Times New Roman" w:hAnsi="Times New Roman" w:cs="Times New Roman"/>
                <w:color w:val="392C69"/>
              </w:rPr>
              <w:t xml:space="preserve"> Министра обороны РФ от 17.12.2024 N 802)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F2AD8" w14:textId="77777777" w:rsidR="004A0ED9" w:rsidRPr="004A0ED9" w:rsidRDefault="004A0ED9">
            <w:pPr>
              <w:rPr>
                <w:rFonts w:ascii="Times New Roman" w:hAnsi="Times New Roman" w:cs="Times New Roman"/>
              </w:rPr>
            </w:pPr>
          </w:p>
        </w:tc>
      </w:tr>
    </w:tbl>
    <w:p w14:paraId="260B28FD" w14:textId="77777777" w:rsidR="004A0ED9" w:rsidRPr="004A0ED9" w:rsidRDefault="004A0ED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15302A42" w14:textId="77777777" w:rsidR="004A0ED9" w:rsidRPr="004A0ED9" w:rsidRDefault="004A0ED9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</w:rPr>
        <w:t xml:space="preserve">В соответствии с </w:t>
      </w:r>
      <w:hyperlink r:id="rId5">
        <w:r w:rsidRPr="004A0ED9">
          <w:rPr>
            <w:rFonts w:ascii="Times New Roman" w:hAnsi="Times New Roman" w:cs="Times New Roman"/>
            <w:color w:val="0000FF"/>
          </w:rPr>
          <w:t>пунктами 9</w:t>
        </w:r>
      </w:hyperlink>
      <w:r w:rsidRPr="004A0ED9">
        <w:rPr>
          <w:rFonts w:ascii="Times New Roman" w:hAnsi="Times New Roman" w:cs="Times New Roman"/>
        </w:rPr>
        <w:t xml:space="preserve"> и </w:t>
      </w:r>
      <w:hyperlink r:id="rId6">
        <w:r w:rsidRPr="004A0ED9">
          <w:rPr>
            <w:rFonts w:ascii="Times New Roman" w:hAnsi="Times New Roman" w:cs="Times New Roman"/>
            <w:color w:val="0000FF"/>
          </w:rPr>
          <w:t>39</w:t>
        </w:r>
      </w:hyperlink>
      <w:r w:rsidRPr="004A0ED9">
        <w:rPr>
          <w:rFonts w:ascii="Times New Roman" w:hAnsi="Times New Roman" w:cs="Times New Roman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2017, N 39, ст. 5682), и в целях исключения возможности возникновения конфликта интересов, который мог бы повлиять на принимаемые аттестационными комиссиями решения, приказываю:</w:t>
      </w:r>
    </w:p>
    <w:p w14:paraId="73D1F03A" w14:textId="77777777" w:rsidR="004A0ED9" w:rsidRPr="004A0ED9" w:rsidRDefault="004A0ED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</w:rPr>
        <w:t xml:space="preserve">1. Заместителям Министра обороны Российской Федерации, главнокомандующим видами Вооруженных Сил Российской Федерации, командующим войсками военных округов, Северным флотом, командующим родами войск Вооруженных Сил Российской Федерации, руководителям центральных органов военного управления (далее - командир (начальник) воинской части (организации) при организации работы аттестационных комиссий подчиненных органов военного управления, объединений, соединений, воинских частей, созданных в соответствии с </w:t>
      </w:r>
      <w:hyperlink r:id="rId7">
        <w:r w:rsidRPr="004A0ED9">
          <w:rPr>
            <w:rFonts w:ascii="Times New Roman" w:hAnsi="Times New Roman" w:cs="Times New Roman"/>
            <w:color w:val="0000FF"/>
          </w:rPr>
          <w:t>пунктом 1 статьи 27</w:t>
        </w:r>
      </w:hyperlink>
      <w:r w:rsidRPr="004A0ED9">
        <w:rPr>
          <w:rFonts w:ascii="Times New Roman" w:hAnsi="Times New Roman" w:cs="Times New Roman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&lt;*&gt;, и </w:t>
      </w:r>
      <w:hyperlink r:id="rId8">
        <w:r w:rsidRPr="004A0ED9">
          <w:rPr>
            <w:rFonts w:ascii="Times New Roman" w:hAnsi="Times New Roman" w:cs="Times New Roman"/>
            <w:color w:val="0000FF"/>
          </w:rPr>
          <w:t>приказом</w:t>
        </w:r>
      </w:hyperlink>
      <w:r w:rsidRPr="004A0ED9">
        <w:rPr>
          <w:rFonts w:ascii="Times New Roman" w:hAnsi="Times New Roman" w:cs="Times New Roman"/>
        </w:rPr>
        <w:t xml:space="preserve"> Министра обороны Российской Федерации от 29 февраля 2012 г. N 444 "О порядке организации и проведения аттестации военнослужащих, проходящих военную службу по контракту в Вооруженных Силах Российской Федерации" (зарегистрирован Министерством юстиции Российской Федерации 25 мая 2012 г., регистрационный N 24324) с изменениями, внесенными приказами Министра обороны Российской Федерации от 7 ноября 2013 г. N 805 (зарегистрирован Министерством юстиции Российской Федерации 20 декабря 2013 г., регистрационный N 30702) и от 11 февраля 2019 г. N 68 (зарегистрирован Министерством юстиции Российской Федерации 13 марта 2019 г., регистрационный N 54003) (далее - аттестационные комиссии), в случае рассмотрения аттестационными комиссиями вопросов, указанных в </w:t>
      </w:r>
      <w:hyperlink r:id="rId9">
        <w:r w:rsidRPr="004A0ED9">
          <w:rPr>
            <w:rFonts w:ascii="Times New Roman" w:hAnsi="Times New Roman" w:cs="Times New Roman"/>
            <w:color w:val="0000FF"/>
          </w:rPr>
          <w:t>пункте 16</w:t>
        </w:r>
      </w:hyperlink>
      <w:r w:rsidRPr="004A0ED9">
        <w:rPr>
          <w:rFonts w:ascii="Times New Roman" w:hAnsi="Times New Roman" w:cs="Times New Roman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821, в их состав в качестве постоянных членов с соблюдением законодательства Российской Федерации о государственной тайне включать:</w:t>
      </w:r>
    </w:p>
    <w:p w14:paraId="57F9E17F" w14:textId="77777777" w:rsidR="004A0ED9" w:rsidRPr="004A0ED9" w:rsidRDefault="004A0ED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</w:rPr>
        <w:t>--------------------------------</w:t>
      </w:r>
    </w:p>
    <w:p w14:paraId="284CABDD" w14:textId="77777777" w:rsidR="004A0ED9" w:rsidRPr="004A0ED9" w:rsidRDefault="004A0ED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</w:rPr>
        <w:t>&lt;*&gt; Собрание законодательства Российской Федерации, 1999, N 38, ст. 4534; 2020, N 18, ст. 2873; 2017, N 50 (ч. III), ст. 7561.</w:t>
      </w:r>
    </w:p>
    <w:p w14:paraId="206A1840" w14:textId="77777777" w:rsidR="004A0ED9" w:rsidRPr="004A0ED9" w:rsidRDefault="004A0ED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2131165C" w14:textId="77777777" w:rsidR="004A0ED9" w:rsidRPr="004A0ED9" w:rsidRDefault="004A0ED9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</w:rPr>
        <w:t xml:space="preserve">представителя общественного совета, образованного в соответствии с </w:t>
      </w:r>
      <w:hyperlink r:id="rId10">
        <w:r w:rsidRPr="004A0ED9">
          <w:rPr>
            <w:rFonts w:ascii="Times New Roman" w:hAnsi="Times New Roman" w:cs="Times New Roman"/>
            <w:color w:val="0000FF"/>
          </w:rPr>
          <w:t>частью 2 статьи 20</w:t>
        </w:r>
      </w:hyperlink>
      <w:r w:rsidRPr="004A0ED9">
        <w:rPr>
          <w:rFonts w:ascii="Times New Roman" w:hAnsi="Times New Roman" w:cs="Times New Roman"/>
        </w:rPr>
        <w:t xml:space="preserve"> Федерального закона от 4 апреля 2005 г. N 32-ФЗ "Об Общественной палате Российской Федерации" (далее - общественный совет);</w:t>
      </w:r>
    </w:p>
    <w:p w14:paraId="7333895B" w14:textId="77777777" w:rsidR="004A0ED9" w:rsidRPr="004A0ED9" w:rsidRDefault="004A0ED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</w:rPr>
        <w:lastRenderedPageBreak/>
        <w:t>представителя общественной организации ветеранов;</w:t>
      </w:r>
    </w:p>
    <w:p w14:paraId="1B296245" w14:textId="77777777" w:rsidR="004A0ED9" w:rsidRPr="004A0ED9" w:rsidRDefault="004A0ED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</w:rPr>
        <w:t>представителя профсоюзной организации.</w:t>
      </w:r>
    </w:p>
    <w:p w14:paraId="1DABAE6F" w14:textId="77777777" w:rsidR="004A0ED9" w:rsidRPr="004A0ED9" w:rsidRDefault="004A0ED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</w:rPr>
        <w:t>2. При отсутствии в месте дислокации воинской части (организации) общественного совета, научных организаций и образовательных организаций, осуществляющих образовательную деятельность по программам среднего общего, среднего профессионального и высшего образования (далее - образовательные организации), деятельность которых связана с государственной службой, в состав аттестационных комиссий включать представителей иных организаций.</w:t>
      </w:r>
    </w:p>
    <w:p w14:paraId="5E4FA918" w14:textId="77777777" w:rsidR="004A0ED9" w:rsidRPr="004A0ED9" w:rsidRDefault="004A0ED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</w:rPr>
        <w:t>3. Представители общественного совета, научных организаций и образовательных организаций, деятельность которых связана с государственной службой, представители иных организаций, а также общественной организации ветеранов и профсоюзной организации включаются в состав аттестационных комиссий по согласованию с их руководителями на основании запроса командира (начальника) воинской части (организации).</w:t>
      </w:r>
    </w:p>
    <w:p w14:paraId="3116F694" w14:textId="77777777" w:rsidR="004A0ED9" w:rsidRPr="004A0ED9" w:rsidRDefault="004A0ED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</w:rPr>
        <w:t xml:space="preserve">4. Признать утратившим силу </w:t>
      </w:r>
      <w:hyperlink r:id="rId11">
        <w:r w:rsidRPr="004A0ED9">
          <w:rPr>
            <w:rFonts w:ascii="Times New Roman" w:hAnsi="Times New Roman" w:cs="Times New Roman"/>
            <w:color w:val="0000FF"/>
          </w:rPr>
          <w:t>приказ</w:t>
        </w:r>
      </w:hyperlink>
      <w:r w:rsidRPr="004A0ED9">
        <w:rPr>
          <w:rFonts w:ascii="Times New Roman" w:hAnsi="Times New Roman" w:cs="Times New Roman"/>
        </w:rPr>
        <w:t xml:space="preserve"> Министра обороны Российской Федерации от 8 сентября 2010 г. N 1166 "О мерах по реализации отдельных положений Указа Президента Российской Федерации от 1 июля 2010 г. N 821" (зарегистрирован Министерством юстиции Российской Федерации 4 октября 2010 г., регистрационный N 18609).</w:t>
      </w:r>
    </w:p>
    <w:p w14:paraId="58FE6514" w14:textId="77777777" w:rsidR="004A0ED9" w:rsidRPr="004A0ED9" w:rsidRDefault="004A0ED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</w:rPr>
        <w:t xml:space="preserve">5. Утратил силу. - </w:t>
      </w:r>
      <w:hyperlink r:id="rId12">
        <w:r w:rsidRPr="004A0ED9">
          <w:rPr>
            <w:rFonts w:ascii="Times New Roman" w:hAnsi="Times New Roman" w:cs="Times New Roman"/>
            <w:color w:val="0000FF"/>
          </w:rPr>
          <w:t>Приказ</w:t>
        </w:r>
      </w:hyperlink>
      <w:r w:rsidRPr="004A0ED9">
        <w:rPr>
          <w:rFonts w:ascii="Times New Roman" w:hAnsi="Times New Roman" w:cs="Times New Roman"/>
        </w:rPr>
        <w:t xml:space="preserve"> Министра обороны РФ от 17.12.2024 N 802.</w:t>
      </w:r>
    </w:p>
    <w:p w14:paraId="32789DE3" w14:textId="77777777" w:rsidR="004A0ED9" w:rsidRPr="004A0ED9" w:rsidRDefault="004A0ED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584DDD56" w14:textId="77777777" w:rsidR="004A0ED9" w:rsidRPr="004A0ED9" w:rsidRDefault="004A0ED9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</w:rPr>
        <w:t>Временно исполняющий</w:t>
      </w:r>
    </w:p>
    <w:p w14:paraId="3E311E35" w14:textId="77777777" w:rsidR="004A0ED9" w:rsidRPr="004A0ED9" w:rsidRDefault="004A0ED9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</w:rPr>
        <w:t>обязанности Министра обороны</w:t>
      </w:r>
    </w:p>
    <w:p w14:paraId="7D60BBA8" w14:textId="77777777" w:rsidR="004A0ED9" w:rsidRPr="004A0ED9" w:rsidRDefault="004A0ED9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</w:rPr>
        <w:t>Российской Федерации</w:t>
      </w:r>
    </w:p>
    <w:p w14:paraId="030C0529" w14:textId="77777777" w:rsidR="004A0ED9" w:rsidRPr="004A0ED9" w:rsidRDefault="004A0ED9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</w:rPr>
        <w:t>генерал армии</w:t>
      </w:r>
    </w:p>
    <w:p w14:paraId="7F2EA35F" w14:textId="77777777" w:rsidR="004A0ED9" w:rsidRPr="004A0ED9" w:rsidRDefault="004A0ED9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4A0ED9">
        <w:rPr>
          <w:rFonts w:ascii="Times New Roman" w:hAnsi="Times New Roman" w:cs="Times New Roman"/>
        </w:rPr>
        <w:t>В.ГЕРАСИМОВ</w:t>
      </w:r>
    </w:p>
    <w:p w14:paraId="3B3E7D88" w14:textId="77777777" w:rsidR="004A0ED9" w:rsidRPr="004A0ED9" w:rsidRDefault="004A0ED9">
      <w:pPr>
        <w:spacing w:after="1" w:line="220" w:lineRule="atLeast"/>
        <w:jc w:val="both"/>
        <w:rPr>
          <w:rFonts w:ascii="Times New Roman" w:hAnsi="Times New Roman" w:cs="Times New Roman"/>
        </w:rPr>
      </w:pPr>
    </w:p>
    <w:sectPr w:rsidR="004A0ED9" w:rsidRPr="004A0ED9" w:rsidSect="00DC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8C"/>
    <w:rsid w:val="001B688C"/>
    <w:rsid w:val="004A0ED9"/>
    <w:rsid w:val="0082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6E925-B2CA-4FAD-98D7-AFE4AEE1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025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9404&amp;dst=100666" TargetMode="External"/><Relationship Id="rId12" Type="http://schemas.openxmlformats.org/officeDocument/2006/relationships/hyperlink" Target="https://login.consultant.ru/link/?req=doc&amp;base=LAW&amp;n=497558&amp;dst=1000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9567&amp;dst=100131" TargetMode="External"/><Relationship Id="rId11" Type="http://schemas.openxmlformats.org/officeDocument/2006/relationships/hyperlink" Target="https://login.consultant.ru/link/?req=doc&amp;base=LAW&amp;n=105523" TargetMode="External"/><Relationship Id="rId5" Type="http://schemas.openxmlformats.org/officeDocument/2006/relationships/hyperlink" Target="https://login.consultant.ru/link/?req=doc&amp;base=LAW&amp;n=509567&amp;dst=100068" TargetMode="External"/><Relationship Id="rId10" Type="http://schemas.openxmlformats.org/officeDocument/2006/relationships/hyperlink" Target="https://login.consultant.ru/link/?req=doc&amp;base=LAW&amp;n=449631&amp;dst=100142" TargetMode="External"/><Relationship Id="rId4" Type="http://schemas.openxmlformats.org/officeDocument/2006/relationships/hyperlink" Target="https://login.consultant.ru/link/?req=doc&amp;base=LAW&amp;n=497558&amp;dst=100040" TargetMode="External"/><Relationship Id="rId9" Type="http://schemas.openxmlformats.org/officeDocument/2006/relationships/hyperlink" Target="https://login.consultant.ru/link/?req=doc&amp;base=LAW&amp;n=509567&amp;dst=1000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2</cp:revision>
  <dcterms:created xsi:type="dcterms:W3CDTF">2025-09-15T14:37:00Z</dcterms:created>
  <dcterms:modified xsi:type="dcterms:W3CDTF">2025-09-15T14:37:00Z</dcterms:modified>
</cp:coreProperties>
</file>